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3E22" w14:textId="77777777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>Mipolam Accord</w:t>
      </w:r>
    </w:p>
    <w:p w14:paraId="47F16097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12134A37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D56ACD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0912CCCB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1472CB0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128A2479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58A5E2D7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6EFC2460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5A0C61A6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280AF100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46CC62B8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29F3FEE4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108646B3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0A52FAA7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Pr="00480C37">
        <w:rPr>
          <w:rFonts w:ascii="Arial" w:hAnsi="Arial" w:cs="Arial"/>
          <w:sz w:val="18"/>
          <w:szCs w:val="18"/>
        </w:rPr>
        <w:t xml:space="preserve"> 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2C667FEF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7346AE31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79957ABE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7692CF6B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792C3A92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30CFF93D" w14:textId="1D528612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D56ACD">
        <w:rPr>
          <w:rFonts w:ascii="Arial" w:hAnsi="Arial" w:cs="Arial"/>
          <w:b/>
          <w:sz w:val="18"/>
          <w:szCs w:val="18"/>
        </w:rPr>
        <w:t>7</w:t>
      </w:r>
      <w:r w:rsidR="0013462D">
        <w:rPr>
          <w:rFonts w:ascii="Arial" w:hAnsi="Arial" w:cs="Arial"/>
          <w:b/>
          <w:sz w:val="18"/>
          <w:szCs w:val="18"/>
        </w:rPr>
        <w:t>9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359958ED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56F545AD" w14:textId="77777777" w:rsidR="00BE05D6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mehrfarbig abgestufte, durchgehende Marmorierung, dezent gerichtet</w:t>
      </w:r>
      <w:r w:rsidR="00BE05D6">
        <w:rPr>
          <w:rFonts w:ascii="Arial" w:hAnsi="Arial" w:cs="Arial"/>
          <w:sz w:val="18"/>
          <w:szCs w:val="18"/>
        </w:rPr>
        <w:t>,</w:t>
      </w:r>
    </w:p>
    <w:p w14:paraId="1A7EE5ED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1147740A" w14:textId="01EE2EEB" w:rsidR="00193980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7D3B6D49" w14:textId="77777777" w:rsidR="00C02955" w:rsidRPr="00C02955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6BDC7890" w14:textId="77777777" w:rsidR="003C786B" w:rsidRPr="003C786B" w:rsidRDefault="003C786B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040A0DA6" w14:textId="77777777" w:rsidR="00BE05D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3D03948" w14:textId="77777777" w:rsidR="0050111C" w:rsidRDefault="0050111C" w:rsidP="00B21512">
      <w:pPr>
        <w:spacing w:after="60"/>
        <w:rPr>
          <w:rFonts w:ascii="Arial" w:hAnsi="Arial" w:cs="Arial"/>
          <w:sz w:val="18"/>
          <w:szCs w:val="18"/>
        </w:rPr>
      </w:pPr>
    </w:p>
    <w:p w14:paraId="15948957" w14:textId="77777777" w:rsidR="0010670E" w:rsidRPr="0077047D" w:rsidRDefault="0010670E" w:rsidP="0010670E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55DB696E" w14:textId="77777777" w:rsidR="007A4513" w:rsidRDefault="007A4513" w:rsidP="00B21512">
      <w:pPr>
        <w:spacing w:after="60"/>
        <w:rPr>
          <w:rFonts w:ascii="Arial" w:hAnsi="Arial" w:cs="Arial"/>
          <w:sz w:val="18"/>
          <w:szCs w:val="18"/>
        </w:rPr>
      </w:pPr>
    </w:p>
    <w:p w14:paraId="5D689087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0F7D76A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5B3D451F" w14:textId="77777777" w:rsidR="007A4513" w:rsidRDefault="007A4513" w:rsidP="00B21512">
      <w:pPr>
        <w:spacing w:after="60"/>
        <w:rPr>
          <w:rFonts w:ascii="Arial" w:hAnsi="Arial" w:cs="Arial"/>
          <w:sz w:val="18"/>
          <w:szCs w:val="18"/>
        </w:rPr>
      </w:pPr>
    </w:p>
    <w:p w14:paraId="5891A468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665D041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971FBA9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4D0430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Accord'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A966ED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1DE48B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798A4A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5F113B3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06086F3E" w14:textId="77777777" w:rsidR="0050111C" w:rsidRDefault="005011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AF8BD35" w14:textId="77777777" w:rsidR="0050111C" w:rsidRDefault="0050111C" w:rsidP="00B21512">
      <w:pPr>
        <w:spacing w:after="60"/>
        <w:rPr>
          <w:rFonts w:ascii="Arial" w:hAnsi="Arial" w:cs="Arial"/>
          <w:sz w:val="18"/>
          <w:szCs w:val="18"/>
        </w:rPr>
      </w:pPr>
    </w:p>
    <w:p w14:paraId="7C8D980F" w14:textId="3019705F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0F761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F31B634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27DA0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E4498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60E5E46F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E796417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4201CA87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59C386C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3D15F25B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0DFF6F2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1B57890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082FA57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6EA6466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91A6511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54A3DFA4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2DC785B3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5A60E5D0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525D48D5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5FBFFF46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3B10FD9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1AB9D57F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66401E8F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44E14158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094AE4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2EF97F1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2CA4B578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5D289EB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901E798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191E894A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438591E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63B49B2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B871864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68BF8F5D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17EBD73A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BCC9" w14:textId="77777777" w:rsidR="00A552BF" w:rsidRDefault="00A552BF" w:rsidP="00BE3D9A">
      <w:r>
        <w:separator/>
      </w:r>
    </w:p>
  </w:endnote>
  <w:endnote w:type="continuationSeparator" w:id="0">
    <w:p w14:paraId="19852270" w14:textId="77777777" w:rsidR="00A552BF" w:rsidRDefault="00A552B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642F" w14:textId="77777777" w:rsidR="00B75B4F" w:rsidRDefault="00B75B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FC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B4B7D6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A17273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554875C5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57DAEC05" w14:textId="17393610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10670E">
      <w:rPr>
        <w:rFonts w:ascii="Arial" w:hAnsi="Arial" w:cs="Arial"/>
        <w:bCs/>
        <w:color w:val="001740"/>
        <w:sz w:val="18"/>
        <w:szCs w:val="18"/>
      </w:rPr>
      <w:t>06.2022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9E7A" w14:textId="77777777" w:rsidR="00B75B4F" w:rsidRDefault="00B75B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89E3" w14:textId="77777777" w:rsidR="00A552BF" w:rsidRDefault="00A552BF" w:rsidP="00BE3D9A">
      <w:r>
        <w:separator/>
      </w:r>
    </w:p>
  </w:footnote>
  <w:footnote w:type="continuationSeparator" w:id="0">
    <w:p w14:paraId="03D822B6" w14:textId="77777777" w:rsidR="00A552BF" w:rsidRDefault="00A552B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07BC" w14:textId="77777777" w:rsidR="00B75B4F" w:rsidRDefault="00B75B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2708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540E3" wp14:editId="26B73263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BB977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7E4B5378" wp14:editId="68224816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540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3D9BB977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7E4B5378" wp14:editId="68224816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E0D222A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38E4914E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4C559" wp14:editId="00E3C8D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6C75" w14:textId="77777777" w:rsidR="00B75B4F" w:rsidRDefault="00B75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32">
    <w:abstractNumId w:val="0"/>
  </w:num>
  <w:num w:numId="2" w16cid:durableId="872766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8361E"/>
    <w:rsid w:val="0009028C"/>
    <w:rsid w:val="000E71FD"/>
    <w:rsid w:val="0010670E"/>
    <w:rsid w:val="00110B8B"/>
    <w:rsid w:val="0013462D"/>
    <w:rsid w:val="00174B3F"/>
    <w:rsid w:val="00186FF6"/>
    <w:rsid w:val="00193980"/>
    <w:rsid w:val="001A0A85"/>
    <w:rsid w:val="001A6237"/>
    <w:rsid w:val="001E732B"/>
    <w:rsid w:val="002364FE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C786B"/>
    <w:rsid w:val="003D08C9"/>
    <w:rsid w:val="003D50F4"/>
    <w:rsid w:val="003D5DA6"/>
    <w:rsid w:val="00401054"/>
    <w:rsid w:val="00450746"/>
    <w:rsid w:val="00480C37"/>
    <w:rsid w:val="00483CEA"/>
    <w:rsid w:val="00485500"/>
    <w:rsid w:val="004C5E23"/>
    <w:rsid w:val="004E4348"/>
    <w:rsid w:val="0050111C"/>
    <w:rsid w:val="00501593"/>
    <w:rsid w:val="005F47D4"/>
    <w:rsid w:val="005F7F42"/>
    <w:rsid w:val="00621CD6"/>
    <w:rsid w:val="00650FB4"/>
    <w:rsid w:val="006655B3"/>
    <w:rsid w:val="00666FF1"/>
    <w:rsid w:val="00695472"/>
    <w:rsid w:val="006A575B"/>
    <w:rsid w:val="0070108C"/>
    <w:rsid w:val="007053D0"/>
    <w:rsid w:val="007109B1"/>
    <w:rsid w:val="007369E2"/>
    <w:rsid w:val="007A4513"/>
    <w:rsid w:val="007E244A"/>
    <w:rsid w:val="007E6BBE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A2734A"/>
    <w:rsid w:val="00A552BF"/>
    <w:rsid w:val="00AD5003"/>
    <w:rsid w:val="00AF5416"/>
    <w:rsid w:val="00B21512"/>
    <w:rsid w:val="00B53220"/>
    <w:rsid w:val="00B75B4F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3A3"/>
    <w:rsid w:val="00CA7E64"/>
    <w:rsid w:val="00CD6E5D"/>
    <w:rsid w:val="00D56ACD"/>
    <w:rsid w:val="00D6451F"/>
    <w:rsid w:val="00D751A5"/>
    <w:rsid w:val="00DA223B"/>
    <w:rsid w:val="00DB2A89"/>
    <w:rsid w:val="00DF5AB2"/>
    <w:rsid w:val="00E015BC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9E1780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0670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3053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2022-05-31T08:46:00Z</dcterms:created>
  <dcterms:modified xsi:type="dcterms:W3CDTF">2022-05-31T09:54:00Z</dcterms:modified>
</cp:coreProperties>
</file>